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15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15：30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 15 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16：00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蔬菜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SC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3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蔬菜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SC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auto"/>
          <w:szCs w:val="21"/>
        </w:rPr>
      </w:pPr>
      <w:r>
        <w:rPr>
          <w:rFonts w:hint="eastAsia" w:ascii="新宋体" w:hAnsi="新宋体" w:eastAsia="新宋体" w:cs="新宋体"/>
          <w:color w:val="auto"/>
          <w:szCs w:val="21"/>
        </w:rPr>
        <w:t>请在提供投标保证金时同时提供退还投标保证金的退还地址、联系人等相关内容，具体格式为：</w:t>
      </w:r>
    </w:p>
    <w:p>
      <w:pPr>
        <w:rPr>
          <w:rFonts w:ascii="宋体" w:hAnsi="宋体"/>
          <w:color w:val="auto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auto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0F70B71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2023-08-08T07:40:05Z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